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5591" w14:textId="77777777" w:rsidR="002338CC" w:rsidRDefault="00997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de gestion de carrière</w:t>
      </w:r>
    </w:p>
    <w:p w14:paraId="04937E01" w14:textId="77777777" w:rsidR="001A6849" w:rsidRDefault="001A6849">
      <w:pPr>
        <w:jc w:val="center"/>
        <w:rPr>
          <w:b/>
          <w:sz w:val="40"/>
          <w:szCs w:val="40"/>
        </w:rPr>
      </w:pPr>
    </w:p>
    <w:p w14:paraId="7B2A90EF" w14:textId="451C5E5D" w:rsidR="002338CC" w:rsidRDefault="00997A11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de l’</w:t>
      </w:r>
      <w:r w:rsidRPr="00A921AE">
        <w:rPr>
          <w:rFonts w:ascii="Arial" w:eastAsia="Arial" w:hAnsi="Arial" w:cs="Arial"/>
        </w:rPr>
        <w:t>employé</w:t>
      </w:r>
      <w:r>
        <w:rPr>
          <w:rFonts w:ascii="Arial" w:eastAsia="Arial" w:hAnsi="Arial" w:cs="Arial"/>
        </w:rPr>
        <w:t> : ________________________________________</w:t>
      </w:r>
      <w:r w:rsidR="00D605B3"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</w:rPr>
        <w:t xml:space="preserve"> </w:t>
      </w:r>
    </w:p>
    <w:p w14:paraId="2B072B5E" w14:textId="5701355C" w:rsidR="002338CC" w:rsidRDefault="00997A11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Fonction </w:t>
      </w:r>
      <w:r w:rsidR="00084F7A">
        <w:rPr>
          <w:rFonts w:ascii="Arial" w:eastAsia="Arial" w:hAnsi="Arial" w:cs="Arial"/>
        </w:rPr>
        <w:t>: _</w:t>
      </w:r>
      <w:r>
        <w:rPr>
          <w:rFonts w:ascii="Arial" w:eastAsia="Arial" w:hAnsi="Arial" w:cs="Arial"/>
        </w:rPr>
        <w:t>_______________________________________</w:t>
      </w:r>
      <w:r w:rsidR="00D605B3">
        <w:rPr>
          <w:rFonts w:ascii="Arial" w:eastAsia="Arial" w:hAnsi="Arial" w:cs="Arial"/>
        </w:rPr>
        <w:t>_________________________</w:t>
      </w:r>
    </w:p>
    <w:p w14:paraId="4D178971" w14:textId="08917C7F" w:rsidR="002338CC" w:rsidRDefault="00997A1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de l’évaluation </w:t>
      </w:r>
      <w:r w:rsidR="00084F7A">
        <w:rPr>
          <w:rFonts w:ascii="Arial" w:eastAsia="Arial" w:hAnsi="Arial" w:cs="Arial"/>
        </w:rPr>
        <w:t>: _</w:t>
      </w:r>
      <w:r>
        <w:rPr>
          <w:rFonts w:ascii="Arial" w:eastAsia="Arial" w:hAnsi="Arial" w:cs="Arial"/>
        </w:rPr>
        <w:t>_______________________________________</w:t>
      </w:r>
      <w:r w:rsidR="00D605B3">
        <w:rPr>
          <w:rFonts w:ascii="Arial" w:eastAsia="Arial" w:hAnsi="Arial" w:cs="Arial"/>
        </w:rPr>
        <w:t>________________</w:t>
      </w:r>
      <w:r>
        <w:rPr>
          <w:rFonts w:ascii="Arial" w:eastAsia="Arial" w:hAnsi="Arial" w:cs="Arial"/>
        </w:rPr>
        <w:t xml:space="preserve">                </w:t>
      </w:r>
    </w:p>
    <w:p w14:paraId="1B009B28" w14:textId="77777777" w:rsidR="002338CC" w:rsidRDefault="002338CC">
      <w:pPr>
        <w:spacing w:after="0" w:line="276" w:lineRule="auto"/>
        <w:rPr>
          <w:rFonts w:ascii="Arial" w:eastAsia="Arial" w:hAnsi="Arial" w:cs="Arial"/>
        </w:rPr>
      </w:pPr>
    </w:p>
    <w:p w14:paraId="014CFE9D" w14:textId="77777777" w:rsidR="002338CC" w:rsidRDefault="00997A11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 </w:t>
      </w:r>
      <w:r w:rsidRPr="00A921AE">
        <w:rPr>
          <w:rFonts w:ascii="Arial" w:eastAsia="Arial" w:hAnsi="Arial" w:cs="Arial"/>
        </w:rPr>
        <w:t>du gestionnaire</w:t>
      </w:r>
      <w:r>
        <w:rPr>
          <w:rFonts w:ascii="Arial" w:eastAsia="Arial" w:hAnsi="Arial" w:cs="Arial"/>
        </w:rPr>
        <w:t xml:space="preserve"> effectuant la rencontre : _____________________________________</w:t>
      </w:r>
    </w:p>
    <w:p w14:paraId="01D07F8A" w14:textId="77777777" w:rsidR="002338CC" w:rsidRDefault="002338CC">
      <w:pPr>
        <w:spacing w:after="200" w:line="276" w:lineRule="auto"/>
        <w:rPr>
          <w:rFonts w:ascii="Arial" w:eastAsia="Arial" w:hAnsi="Arial" w:cs="Arial"/>
        </w:rPr>
      </w:pPr>
    </w:p>
    <w:p w14:paraId="36B994F2" w14:textId="313FE84B" w:rsidR="002338CC" w:rsidRDefault="00997A11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Rappel</w:t>
      </w:r>
      <w:r w:rsidR="00084F7A">
        <w:rPr>
          <w:b/>
          <w:sz w:val="24"/>
          <w:szCs w:val="24"/>
        </w:rPr>
        <w:t xml:space="preserve"> des</w:t>
      </w:r>
      <w:r>
        <w:rPr>
          <w:b/>
          <w:sz w:val="24"/>
          <w:szCs w:val="24"/>
        </w:rPr>
        <w:t xml:space="preserve"> buts du plan de gestion de carrière :</w:t>
      </w:r>
    </w:p>
    <w:p w14:paraId="0893D5A7" w14:textId="7BBF45D5" w:rsidR="002338CC" w:rsidRDefault="00997A11">
      <w:pPr>
        <w:numPr>
          <w:ilvl w:val="1"/>
          <w:numId w:val="2"/>
        </w:numPr>
        <w:spacing w:after="120" w:line="264" w:lineRule="auto"/>
        <w:ind w:left="720"/>
      </w:pPr>
      <w:r>
        <w:t>Établir les priorités du parcours de carrière de l’employé</w:t>
      </w:r>
      <w:r w:rsidR="00054701">
        <w:t>.</w:t>
      </w:r>
    </w:p>
    <w:p w14:paraId="2A7828B5" w14:textId="73E6EC3E" w:rsidR="002338CC" w:rsidRDefault="00997A11">
      <w:pPr>
        <w:numPr>
          <w:ilvl w:val="1"/>
          <w:numId w:val="2"/>
        </w:numPr>
        <w:spacing w:after="120" w:line="264" w:lineRule="auto"/>
        <w:ind w:left="720"/>
      </w:pPr>
      <w:r>
        <w:t>Fixer des buts qui sont avantageux tant pour l’employé que pour l’employeur</w:t>
      </w:r>
      <w:r w:rsidR="00054701">
        <w:t>.</w:t>
      </w:r>
    </w:p>
    <w:p w14:paraId="5EBE74B4" w14:textId="7D020E11" w:rsidR="002338CC" w:rsidRDefault="00997A11">
      <w:pPr>
        <w:numPr>
          <w:ilvl w:val="1"/>
          <w:numId w:val="2"/>
        </w:numPr>
        <w:spacing w:after="120" w:line="264" w:lineRule="auto"/>
        <w:ind w:left="720"/>
      </w:pPr>
      <w:r>
        <w:t>Sélectionner les meilleures activités et ressources disponibles pour aider l’employé à atteindre ses objectifs</w:t>
      </w:r>
      <w:r w:rsidR="00054701">
        <w:t>.</w:t>
      </w:r>
    </w:p>
    <w:p w14:paraId="4B900C22" w14:textId="77777777" w:rsidR="002338CC" w:rsidRDefault="00997A11">
      <w:pPr>
        <w:numPr>
          <w:ilvl w:val="1"/>
          <w:numId w:val="2"/>
        </w:numPr>
        <w:spacing w:after="120" w:line="264" w:lineRule="auto"/>
        <w:ind w:left="720"/>
      </w:pPr>
      <w:r>
        <w:t>Fixer des délais pour atteindre les objectifs.</w:t>
      </w:r>
      <w:r>
        <w:br/>
      </w:r>
    </w:p>
    <w:tbl>
      <w:tblPr>
        <w:tblStyle w:val="a"/>
        <w:tblW w:w="13080" w:type="dxa"/>
        <w:tblInd w:w="-7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3080"/>
      </w:tblGrid>
      <w:tr w:rsidR="002338CC" w14:paraId="6AEF9052" w14:textId="77777777">
        <w:trPr>
          <w:trHeight w:val="1485"/>
        </w:trPr>
        <w:tc>
          <w:tcPr>
            <w:tcW w:w="13080" w:type="dxa"/>
            <w:shd w:val="clear" w:color="auto" w:fill="D9D9D9"/>
          </w:tcPr>
          <w:p w14:paraId="702E6005" w14:textId="1F15CECF" w:rsidR="002338CC" w:rsidRDefault="00997A11">
            <w:pPr>
              <w:spacing w:line="265" w:lineRule="auto"/>
              <w:ind w:left="103"/>
              <w:rPr>
                <w:b/>
              </w:rPr>
            </w:pPr>
            <w:r w:rsidRPr="001A6849">
              <w:rPr>
                <w:b/>
                <w:sz w:val="24"/>
                <w:szCs w:val="24"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Entrée en matière (utilis</w:t>
            </w:r>
            <w:r w:rsidR="00084F7A" w:rsidRPr="001A6849">
              <w:rPr>
                <w:b/>
                <w:sz w:val="24"/>
              </w:rPr>
              <w:t>ation des questions ouvertes</w:t>
            </w:r>
            <w:r w:rsidR="00084F7A">
              <w:rPr>
                <w:b/>
                <w:sz w:val="24"/>
              </w:rPr>
              <w:t>)</w:t>
            </w:r>
          </w:p>
          <w:p w14:paraId="3E26A0B2" w14:textId="6258E9C2" w:rsidR="002338CC" w:rsidRPr="00650719" w:rsidRDefault="00997A11">
            <w:pPr>
              <w:ind w:left="103"/>
            </w:pPr>
            <w:r w:rsidRPr="001A6849">
              <w:t xml:space="preserve">Expliquez </w:t>
            </w:r>
            <w:r w:rsidR="00D605B3">
              <w:t xml:space="preserve">ou rappelez </w:t>
            </w:r>
            <w:r w:rsidRPr="001A6849">
              <w:t xml:space="preserve">la raison de la rencontre. </w:t>
            </w:r>
            <w:r>
              <w:t>Utilisez des questions ouvertes pour</w:t>
            </w:r>
            <w:r w:rsidRPr="001A6849">
              <w:t xml:space="preserve"> demander à </w:t>
            </w:r>
            <w:r w:rsidR="00054701">
              <w:t>l’</w:t>
            </w:r>
            <w:r w:rsidRPr="001A6849">
              <w:t>employé comment il se porte</w:t>
            </w:r>
            <w:r w:rsidR="00084F7A">
              <w:t xml:space="preserve"> et découvrir </w:t>
            </w:r>
            <w:r>
              <w:t xml:space="preserve">ainsi </w:t>
            </w:r>
            <w:r w:rsidR="00054701">
              <w:t>se</w:t>
            </w:r>
            <w:r w:rsidRPr="001A6849">
              <w:t xml:space="preserve">s motivations, </w:t>
            </w:r>
            <w:r w:rsidR="00054701">
              <w:t>se</w:t>
            </w:r>
            <w:r w:rsidRPr="001A6849">
              <w:t>s talents et les défis auxquels il f</w:t>
            </w:r>
            <w:r w:rsidR="00054701">
              <w:t>ai</w:t>
            </w:r>
            <w:r w:rsidRPr="001A6849">
              <w:t xml:space="preserve">t face. </w:t>
            </w:r>
            <w:r w:rsidRPr="00F2673D">
              <w:t>Établir un tel échange permet de détendre l’atmosphère et de mettre l’employé à l’aise.</w:t>
            </w:r>
            <w:r>
              <w:t xml:space="preserve"> R</w:t>
            </w:r>
            <w:r w:rsidRPr="001A6849">
              <w:t>édige</w:t>
            </w:r>
            <w:r>
              <w:t>z</w:t>
            </w:r>
            <w:r w:rsidRPr="001A6849">
              <w:t xml:space="preserve"> </w:t>
            </w:r>
            <w:r>
              <w:t xml:space="preserve">ensuite </w:t>
            </w:r>
            <w:r w:rsidRPr="00650719">
              <w:t>un récapitulatif de votre discussion.</w:t>
            </w:r>
          </w:p>
        </w:tc>
      </w:tr>
      <w:tr w:rsidR="002338CC" w14:paraId="2211AC9B" w14:textId="77777777">
        <w:trPr>
          <w:trHeight w:val="2175"/>
        </w:trPr>
        <w:tc>
          <w:tcPr>
            <w:tcW w:w="13080" w:type="dxa"/>
            <w:tcBorders>
              <w:left w:val="single" w:sz="5" w:space="0" w:color="A6A6A6"/>
            </w:tcBorders>
            <w:shd w:val="clear" w:color="auto" w:fill="FFFFFF"/>
          </w:tcPr>
          <w:p w14:paraId="03809AD2" w14:textId="77777777" w:rsidR="002338CC" w:rsidRDefault="002338CC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14:paraId="77C015AB" w14:textId="361290B2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Quels sont les talents </w:t>
            </w:r>
            <w:r w:rsidR="00054701">
              <w:t xml:space="preserve">que tu possèdes et </w:t>
            </w:r>
            <w:r>
              <w:t xml:space="preserve">dont profite ton équipe? </w:t>
            </w:r>
          </w:p>
          <w:p w14:paraId="1F0C47D8" w14:textId="0145D3BC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>Qu’est-ce qui te motive au travail?</w:t>
            </w:r>
          </w:p>
          <w:p w14:paraId="352CF3B9" w14:textId="6ED88951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>Quels sont les talents que tu aimerais exploiter davantage au travail?</w:t>
            </w:r>
          </w:p>
          <w:p w14:paraId="188EDA46" w14:textId="0418E736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>Y a-t-il un défi particulier auquel tu es confronté au travail?</w:t>
            </w:r>
          </w:p>
          <w:p w14:paraId="3B586FA5" w14:textId="4A6AA828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>Qu’est-ce qui te décourage ou te frustre au travail?</w:t>
            </w:r>
          </w:p>
          <w:p w14:paraId="4ABFD9F8" w14:textId="78DB446D" w:rsidR="002338CC" w:rsidRDefault="00997A11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De quoi es-tu le plus fier </w:t>
            </w:r>
            <w:r w:rsidR="001A6849">
              <w:t xml:space="preserve">qui soit </w:t>
            </w:r>
            <w:r>
              <w:t>en lien avec ton travail (</w:t>
            </w:r>
            <w:r w:rsidR="001A6849">
              <w:t>r</w:t>
            </w:r>
            <w:r>
              <w:t>éalisations les plus importantes de l’année)</w:t>
            </w:r>
            <w:r w:rsidR="001A6849">
              <w:t>?</w:t>
            </w:r>
          </w:p>
          <w:p w14:paraId="3D19CE71" w14:textId="74E8C3CD" w:rsidR="002338CC" w:rsidRDefault="00997A11" w:rsidP="00AA36BA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Qu’aimes-tu le plus </w:t>
            </w:r>
            <w:r w:rsidR="001A6849">
              <w:t xml:space="preserve">dans </w:t>
            </w:r>
            <w:r>
              <w:t xml:space="preserve">ton poste et </w:t>
            </w:r>
            <w:r w:rsidR="00AA36BA">
              <w:t xml:space="preserve">quelles sont </w:t>
            </w:r>
            <w:r>
              <w:t>les tâches dans lesquelles tu excelles?</w:t>
            </w:r>
          </w:p>
        </w:tc>
      </w:tr>
    </w:tbl>
    <w:p w14:paraId="1B176AD6" w14:textId="77777777" w:rsidR="002338CC" w:rsidRDefault="002338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n6eeekmy2q11" w:colFirst="0" w:colLast="0"/>
      <w:bookmarkEnd w:id="0"/>
    </w:p>
    <w:tbl>
      <w:tblPr>
        <w:tblStyle w:val="a0"/>
        <w:tblW w:w="131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5"/>
        <w:gridCol w:w="2410"/>
        <w:gridCol w:w="1985"/>
        <w:gridCol w:w="2693"/>
        <w:gridCol w:w="1611"/>
        <w:gridCol w:w="1604"/>
      </w:tblGrid>
      <w:tr w:rsidR="002338CC" w14:paraId="62ADAB76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53E1" w14:textId="6B7D8FDE" w:rsidR="002338CC" w:rsidRDefault="0099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Objectif</w:t>
            </w:r>
            <w:r w:rsidR="008D274A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 xml:space="preserve"> pour la prochaine année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</w:tcPr>
          <w:p w14:paraId="4620CB29" w14:textId="16A37683" w:rsidR="002338CC" w:rsidRDefault="00997A11" w:rsidP="00AA36B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Connaissances, compétences, aptitudes à </w:t>
            </w:r>
            <w:r w:rsidR="00AA36BA">
              <w:rPr>
                <w:b/>
                <w:color w:val="000000"/>
                <w:sz w:val="20"/>
                <w:szCs w:val="20"/>
              </w:rPr>
              <w:t>améliorer -</w:t>
            </w:r>
            <w:r>
              <w:rPr>
                <w:b/>
                <w:color w:val="000000"/>
                <w:sz w:val="20"/>
                <w:szCs w:val="20"/>
              </w:rPr>
              <w:t xml:space="preserve"> Changements</w:t>
            </w:r>
            <w:r w:rsidR="00AA36BA">
              <w:rPr>
                <w:b/>
                <w:color w:val="000000"/>
                <w:sz w:val="20"/>
                <w:szCs w:val="20"/>
              </w:rPr>
              <w:t xml:space="preserve"> à prévoir</w:t>
            </w:r>
            <w:r>
              <w:rPr>
                <w:b/>
                <w:color w:val="000000"/>
                <w:sz w:val="20"/>
                <w:szCs w:val="20"/>
              </w:rPr>
              <w:t xml:space="preserve"> dans le rôle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B770" w14:textId="4B0525B8" w:rsidR="002338CC" w:rsidRDefault="00997A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Activité</w:t>
            </w:r>
            <w:r w:rsidR="008D274A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 xml:space="preserve"> de développement</w:t>
            </w:r>
          </w:p>
          <w:p w14:paraId="7C7031D4" w14:textId="77777777" w:rsidR="002338CC" w:rsidRDefault="0099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professionnel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92D0" w14:textId="4254B42A" w:rsidR="002338CC" w:rsidRDefault="00997A11" w:rsidP="0065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Ressources </w:t>
            </w:r>
            <w:r w:rsidR="00E1329C">
              <w:rPr>
                <w:b/>
                <w:color w:val="000000"/>
                <w:sz w:val="20"/>
                <w:szCs w:val="20"/>
              </w:rPr>
              <w:t>(</w:t>
            </w:r>
            <w:r w:rsidR="00650719">
              <w:rPr>
                <w:b/>
                <w:color w:val="000000"/>
                <w:sz w:val="20"/>
                <w:szCs w:val="20"/>
              </w:rPr>
              <w:t>financières</w:t>
            </w:r>
            <w:r w:rsidR="00E1329C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personne externe ou interne, etc.)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3F0F" w14:textId="77777777" w:rsidR="002338CC" w:rsidRDefault="0099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Échéancier</w:t>
            </w:r>
          </w:p>
          <w:p w14:paraId="600CE1E9" w14:textId="77777777" w:rsidR="002338CC" w:rsidRDefault="0099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jj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A213" w14:textId="46908E1E" w:rsidR="002338CC" w:rsidRDefault="00997A11" w:rsidP="00AA3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Statut</w:t>
            </w:r>
            <w:r w:rsidR="00AA36BA"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b/>
                <w:color w:val="000000"/>
                <w:sz w:val="20"/>
                <w:szCs w:val="20"/>
              </w:rPr>
              <w:t xml:space="preserve">Suivi </w:t>
            </w:r>
          </w:p>
        </w:tc>
      </w:tr>
      <w:tr w:rsidR="002338CC" w14:paraId="60C6A12D" w14:textId="77777777">
        <w:trPr>
          <w:trHeight w:val="19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B1AC" w14:textId="2AAF6EAD" w:rsidR="002338CC" w:rsidRDefault="00997A11">
            <w:pPr>
              <w:rPr>
                <w:color w:val="000000"/>
              </w:rPr>
            </w:pPr>
            <w:r>
              <w:rPr>
                <w:color w:val="000000"/>
              </w:rPr>
              <w:t>Objectif 1 </w:t>
            </w:r>
          </w:p>
          <w:p w14:paraId="4587EB3A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DE73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951A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F08C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E620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4D78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8CC" w14:paraId="43A91258" w14:textId="77777777">
        <w:trPr>
          <w:trHeight w:val="18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181C" w14:textId="5BC00609" w:rsidR="002338CC" w:rsidRDefault="00997A11">
            <w:pPr>
              <w:rPr>
                <w:color w:val="000000"/>
              </w:rPr>
            </w:pPr>
            <w:r>
              <w:rPr>
                <w:color w:val="000000"/>
              </w:rPr>
              <w:t>Objectif 2 </w:t>
            </w:r>
          </w:p>
          <w:p w14:paraId="1A03BF11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C14D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5D71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BA47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03CA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5FF6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8CC" w14:paraId="4E40DB97" w14:textId="77777777">
        <w:trPr>
          <w:trHeight w:val="18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99BA" w14:textId="1E71A1E3" w:rsidR="002338CC" w:rsidRDefault="00997A11">
            <w:r>
              <w:rPr>
                <w:color w:val="000000"/>
              </w:rPr>
              <w:lastRenderedPageBreak/>
              <w:t>Objectif 3 </w:t>
            </w:r>
          </w:p>
          <w:p w14:paraId="31E353A8" w14:textId="77777777" w:rsidR="002338CC" w:rsidRDefault="002338C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D1AC3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96AA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B9EB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551E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5D8E" w14:textId="77777777" w:rsidR="002338CC" w:rsidRDefault="0023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3502E1" w14:textId="77777777" w:rsidR="002338CC" w:rsidRDefault="002338CC"/>
    <w:p w14:paraId="71BC2F1A" w14:textId="77777777" w:rsidR="002338CC" w:rsidRDefault="002338CC">
      <w:pPr>
        <w:widowControl w:val="0"/>
        <w:tabs>
          <w:tab w:val="left" w:pos="5095"/>
        </w:tabs>
        <w:spacing w:before="56" w:after="0" w:line="240" w:lineRule="auto"/>
        <w:ind w:left="304"/>
      </w:pPr>
    </w:p>
    <w:p w14:paraId="5B67EF94" w14:textId="77777777" w:rsidR="002338CC" w:rsidRDefault="002338CC">
      <w:pPr>
        <w:widowControl w:val="0"/>
        <w:tabs>
          <w:tab w:val="left" w:pos="5095"/>
        </w:tabs>
        <w:spacing w:before="56" w:after="0" w:line="240" w:lineRule="auto"/>
        <w:ind w:left="304"/>
      </w:pPr>
    </w:p>
    <w:p w14:paraId="3D5EF9C6" w14:textId="77777777" w:rsidR="002338CC" w:rsidRDefault="00997A11">
      <w:pPr>
        <w:widowControl w:val="0"/>
        <w:spacing w:before="1" w:after="0" w:line="240" w:lineRule="auto"/>
        <w:rPr>
          <w:rFonts w:ascii="Arial" w:eastAsia="Arial" w:hAnsi="Arial" w:cs="Arial"/>
          <w:b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FC3B216" wp14:editId="7193ED0D">
                <wp:simplePos x="0" y="0"/>
                <wp:positionH relativeFrom="column">
                  <wp:posOffset>2806700</wp:posOffset>
                </wp:positionH>
                <wp:positionV relativeFrom="paragraph">
                  <wp:posOffset>88900</wp:posOffset>
                </wp:positionV>
                <wp:extent cx="222694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2528" y="3780000"/>
                          <a:ext cx="2226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88900</wp:posOffset>
                </wp:positionV>
                <wp:extent cx="222694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2F9FD9D" wp14:editId="5B834D78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222631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2845" y="3780000"/>
                          <a:ext cx="2226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222631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A1082D" w14:textId="085C4C3F" w:rsidR="002338CC" w:rsidRDefault="00997A11">
      <w:pPr>
        <w:widowControl w:val="0"/>
        <w:tabs>
          <w:tab w:val="left" w:pos="5095"/>
        </w:tabs>
        <w:spacing w:before="56" w:after="0" w:line="240" w:lineRule="auto"/>
        <w:ind w:left="304"/>
      </w:pPr>
      <w:r>
        <w:t>Signature de l’employé</w:t>
      </w:r>
      <w:r>
        <w:tab/>
        <w:t>Signature du gestionnaire</w:t>
      </w:r>
    </w:p>
    <w:sectPr w:rsidR="002338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143E" w14:textId="77777777" w:rsidR="00694C44" w:rsidRDefault="00694C44" w:rsidP="00694C44">
      <w:pPr>
        <w:spacing w:after="0" w:line="240" w:lineRule="auto"/>
      </w:pPr>
      <w:r>
        <w:separator/>
      </w:r>
    </w:p>
  </w:endnote>
  <w:endnote w:type="continuationSeparator" w:id="0">
    <w:p w14:paraId="2A3D7156" w14:textId="77777777" w:rsidR="00694C44" w:rsidRDefault="00694C44" w:rsidP="0069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0AF7" w14:textId="77777777" w:rsidR="00694C44" w:rsidRDefault="00694C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61AA" w14:textId="77777777" w:rsidR="00694C44" w:rsidRDefault="00694C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C9AB" w14:textId="77777777" w:rsidR="00694C44" w:rsidRDefault="00694C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BC0A" w14:textId="77777777" w:rsidR="00694C44" w:rsidRDefault="00694C44" w:rsidP="00694C44">
      <w:pPr>
        <w:spacing w:after="0" w:line="240" w:lineRule="auto"/>
      </w:pPr>
      <w:r>
        <w:separator/>
      </w:r>
    </w:p>
  </w:footnote>
  <w:footnote w:type="continuationSeparator" w:id="0">
    <w:p w14:paraId="05155DDA" w14:textId="77777777" w:rsidR="00694C44" w:rsidRDefault="00694C44" w:rsidP="0069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8C0EF" w14:textId="77777777" w:rsidR="00694C44" w:rsidRDefault="00694C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1A0C" w14:textId="77777777" w:rsidR="00694C44" w:rsidRDefault="00694C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958E1" w14:textId="77777777" w:rsidR="00694C44" w:rsidRDefault="00694C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D2149"/>
    <w:multiLevelType w:val="multilevel"/>
    <w:tmpl w:val="5D501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B8062C"/>
    <w:multiLevelType w:val="multilevel"/>
    <w:tmpl w:val="D9DC8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CC"/>
    <w:rsid w:val="00054701"/>
    <w:rsid w:val="00084F7A"/>
    <w:rsid w:val="001A6849"/>
    <w:rsid w:val="002338CC"/>
    <w:rsid w:val="002D0634"/>
    <w:rsid w:val="005C1A61"/>
    <w:rsid w:val="00650719"/>
    <w:rsid w:val="00694C44"/>
    <w:rsid w:val="00751F3D"/>
    <w:rsid w:val="008D274A"/>
    <w:rsid w:val="00997A11"/>
    <w:rsid w:val="00A921AE"/>
    <w:rsid w:val="00AA36BA"/>
    <w:rsid w:val="00B91090"/>
    <w:rsid w:val="00C309D9"/>
    <w:rsid w:val="00D605B3"/>
    <w:rsid w:val="00E1329C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65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84F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F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F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F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F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F7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4C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C44"/>
  </w:style>
  <w:style w:type="paragraph" w:styleId="Pieddepage">
    <w:name w:val="footer"/>
    <w:basedOn w:val="Normal"/>
    <w:link w:val="PieddepageCar"/>
    <w:uiPriority w:val="99"/>
    <w:unhideWhenUsed/>
    <w:rsid w:val="00694C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C44"/>
  </w:style>
  <w:style w:type="paragraph" w:styleId="Rvision">
    <w:name w:val="Revision"/>
    <w:hidden/>
    <w:uiPriority w:val="99"/>
    <w:semiHidden/>
    <w:rsid w:val="001A6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2021-04-17T01:16:00Z</dcterms:created>
  <dcterms:modified xsi:type="dcterms:W3CDTF">2021-07-27T14:41:00Z</dcterms:modified>
</cp:coreProperties>
</file>